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01" w:rsidRDefault="00D00730" w:rsidP="006A34B7">
      <w:pPr>
        <w:pStyle w:val="a3"/>
        <w:spacing w:before="44"/>
      </w:pPr>
      <w:bookmarkStart w:id="0" w:name="_GoBack"/>
      <w:bookmarkEnd w:id="0"/>
      <w:r>
        <w:t xml:space="preserve">【附件 </w:t>
      </w:r>
      <w:r>
        <w:rPr>
          <w:rFonts w:ascii="Times New Roman" w:eastAsia="Times New Roman"/>
        </w:rPr>
        <w:t>4</w:t>
      </w:r>
      <w:r>
        <w:t>】</w:t>
      </w:r>
    </w:p>
    <w:p w:rsidR="00995001" w:rsidRDefault="00995001">
      <w:pPr>
        <w:pStyle w:val="a3"/>
        <w:spacing w:before="9"/>
        <w:rPr>
          <w:sz w:val="19"/>
        </w:rPr>
      </w:pPr>
    </w:p>
    <w:p w:rsidR="00995001" w:rsidRDefault="00D00730">
      <w:pPr>
        <w:pStyle w:val="1"/>
        <w:ind w:right="0"/>
      </w:pPr>
      <w:r>
        <w:rPr>
          <w:rFonts w:ascii="Times New Roman" w:eastAsia="Times New Roman"/>
        </w:rPr>
        <w:t xml:space="preserve">2022 </w:t>
      </w:r>
      <w:r>
        <w:t>年全國技專校院學生實務專題製作競賽暨成果展</w:t>
      </w:r>
    </w:p>
    <w:p w:rsidR="00995001" w:rsidRDefault="00995001">
      <w:pPr>
        <w:pStyle w:val="a3"/>
        <w:spacing w:before="3"/>
        <w:rPr>
          <w:b/>
          <w:sz w:val="18"/>
        </w:rPr>
      </w:pPr>
    </w:p>
    <w:p w:rsidR="00995001" w:rsidRDefault="00D00730">
      <w:pPr>
        <w:pStyle w:val="4"/>
        <w:tabs>
          <w:tab w:val="left" w:pos="3360"/>
        </w:tabs>
        <w:spacing w:before="64"/>
        <w:ind w:right="396"/>
      </w:pP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proofErr w:type="gramStart"/>
      <w:r>
        <w:t>類群初審</w:t>
      </w:r>
      <w:proofErr w:type="gramEnd"/>
      <w:r>
        <w:t>評分表</w:t>
      </w:r>
    </w:p>
    <w:p w:rsidR="00995001" w:rsidRDefault="00D00730">
      <w:pPr>
        <w:pStyle w:val="a3"/>
        <w:tabs>
          <w:tab w:val="left" w:pos="2585"/>
          <w:tab w:val="left" w:pos="8606"/>
        </w:tabs>
        <w:spacing w:before="303"/>
        <w:ind w:right="332"/>
        <w:jc w:val="center"/>
        <w:rPr>
          <w:rFonts w:ascii="Times New Roman" w:eastAsia="Times New Roman"/>
        </w:rPr>
      </w:pPr>
      <w:r>
        <w:t>作品編</w:t>
      </w:r>
      <w:r>
        <w:rPr>
          <w:spacing w:val="-3"/>
        </w:rPr>
        <w:t>號</w:t>
      </w:r>
      <w:r>
        <w:t>：</w:t>
      </w:r>
      <w:r>
        <w:rPr>
          <w:u w:val="single"/>
        </w:rPr>
        <w:tab/>
      </w:r>
      <w:r>
        <w:t>作品名稱：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995001" w:rsidRDefault="00995001">
      <w:pPr>
        <w:pStyle w:val="a3"/>
        <w:spacing w:before="4"/>
        <w:rPr>
          <w:rFonts w:ascii="Times New Roman"/>
          <w:sz w:val="14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700"/>
        <w:gridCol w:w="4536"/>
      </w:tblGrid>
      <w:tr w:rsidR="00995001">
        <w:trPr>
          <w:trHeight w:val="364"/>
        </w:trPr>
        <w:tc>
          <w:tcPr>
            <w:tcW w:w="1555" w:type="dxa"/>
            <w:shd w:val="clear" w:color="auto" w:fill="D9D9D9"/>
          </w:tcPr>
          <w:p w:rsidR="00995001" w:rsidRDefault="00D00730">
            <w:pPr>
              <w:pStyle w:val="TableParagraph"/>
              <w:spacing w:line="344" w:lineRule="exact"/>
              <w:ind w:left="215"/>
              <w:rPr>
                <w:sz w:val="28"/>
              </w:rPr>
            </w:pPr>
            <w:r>
              <w:rPr>
                <w:sz w:val="28"/>
              </w:rPr>
              <w:t>評審項目</w:t>
            </w:r>
          </w:p>
        </w:tc>
        <w:tc>
          <w:tcPr>
            <w:tcW w:w="2700" w:type="dxa"/>
            <w:shd w:val="clear" w:color="auto" w:fill="D9D9D9"/>
          </w:tcPr>
          <w:p w:rsidR="00995001" w:rsidRDefault="00D00730">
            <w:pPr>
              <w:pStyle w:val="TableParagraph"/>
              <w:spacing w:line="344" w:lineRule="exact"/>
              <w:ind w:left="1049" w:right="1041"/>
              <w:jc w:val="center"/>
              <w:rPr>
                <w:sz w:val="28"/>
              </w:rPr>
            </w:pPr>
            <w:r>
              <w:rPr>
                <w:sz w:val="28"/>
              </w:rPr>
              <w:t>審查</w:t>
            </w:r>
          </w:p>
        </w:tc>
        <w:tc>
          <w:tcPr>
            <w:tcW w:w="4536" w:type="dxa"/>
            <w:shd w:val="clear" w:color="auto" w:fill="D9D9D9"/>
          </w:tcPr>
          <w:p w:rsidR="00995001" w:rsidRDefault="00D00730">
            <w:pPr>
              <w:pStyle w:val="TableParagraph"/>
              <w:spacing w:line="344" w:lineRule="exact"/>
              <w:ind w:left="1964" w:right="1962"/>
              <w:jc w:val="center"/>
              <w:rPr>
                <w:sz w:val="28"/>
              </w:rPr>
            </w:pPr>
            <w:r>
              <w:rPr>
                <w:sz w:val="28"/>
              </w:rPr>
              <w:t>說明</w:t>
            </w:r>
          </w:p>
        </w:tc>
      </w:tr>
      <w:tr w:rsidR="00995001">
        <w:trPr>
          <w:trHeight w:val="1735"/>
        </w:trPr>
        <w:tc>
          <w:tcPr>
            <w:tcW w:w="1555" w:type="dxa"/>
          </w:tcPr>
          <w:p w:rsidR="00995001" w:rsidRDefault="00995001">
            <w:pPr>
              <w:pStyle w:val="TableParagraph"/>
              <w:rPr>
                <w:rFonts w:ascii="Times New Roman"/>
                <w:sz w:val="28"/>
              </w:rPr>
            </w:pPr>
          </w:p>
          <w:p w:rsidR="00995001" w:rsidRDefault="00D00730">
            <w:pPr>
              <w:pStyle w:val="TableParagraph"/>
              <w:spacing w:before="188" w:line="385" w:lineRule="exact"/>
              <w:ind w:left="50" w:right="43"/>
              <w:jc w:val="center"/>
              <w:rPr>
                <w:sz w:val="28"/>
              </w:rPr>
            </w:pPr>
            <w:r>
              <w:rPr>
                <w:sz w:val="28"/>
              </w:rPr>
              <w:t>創新性</w:t>
            </w:r>
          </w:p>
          <w:p w:rsidR="00995001" w:rsidRDefault="00D00730">
            <w:pPr>
              <w:pStyle w:val="TableParagraph"/>
              <w:spacing w:line="315" w:lineRule="exact"/>
              <w:ind w:left="52" w:right="43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30%</w:t>
            </w:r>
          </w:p>
        </w:tc>
        <w:tc>
          <w:tcPr>
            <w:tcW w:w="2700" w:type="dxa"/>
          </w:tcPr>
          <w:p w:rsidR="00995001" w:rsidRDefault="00D00730">
            <w:pPr>
              <w:pStyle w:val="TableParagraph"/>
              <w:spacing w:before="28" w:line="351" w:lineRule="exact"/>
              <w:ind w:left="55"/>
              <w:rPr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□</w:t>
            </w:r>
            <w:r>
              <w:rPr>
                <w:sz w:val="26"/>
              </w:rPr>
              <w:t>觀念或作法創新</w:t>
            </w:r>
          </w:p>
          <w:p w:rsidR="00995001" w:rsidRDefault="00D00730">
            <w:pPr>
              <w:pStyle w:val="TableParagraph"/>
              <w:spacing w:line="339" w:lineRule="exact"/>
              <w:ind w:left="55"/>
              <w:rPr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□</w:t>
            </w:r>
            <w:r>
              <w:rPr>
                <w:sz w:val="26"/>
              </w:rPr>
              <w:t>功能創新</w:t>
            </w:r>
          </w:p>
          <w:p w:rsidR="00995001" w:rsidRDefault="00D00730">
            <w:pPr>
              <w:pStyle w:val="TableParagraph"/>
              <w:spacing w:line="339" w:lineRule="exact"/>
              <w:ind w:left="55"/>
              <w:rPr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□</w:t>
            </w:r>
            <w:r>
              <w:rPr>
                <w:sz w:val="26"/>
              </w:rPr>
              <w:t>外觀價值創新</w:t>
            </w:r>
          </w:p>
          <w:p w:rsidR="00995001" w:rsidRDefault="00D00730">
            <w:pPr>
              <w:pStyle w:val="TableParagraph"/>
              <w:spacing w:line="346" w:lineRule="exact"/>
              <w:ind w:left="55"/>
              <w:rPr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□</w:t>
            </w:r>
            <w:r>
              <w:rPr>
                <w:sz w:val="26"/>
              </w:rPr>
              <w:t>創新導致成本的降低</w:t>
            </w:r>
          </w:p>
          <w:p w:rsidR="00995001" w:rsidRDefault="00D00730">
            <w:pPr>
              <w:pStyle w:val="TableParagraph"/>
              <w:tabs>
                <w:tab w:val="left" w:pos="2611"/>
              </w:tabs>
              <w:spacing w:line="294" w:lineRule="exact"/>
              <w:ind w:left="55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□</w:t>
            </w:r>
            <w:r>
              <w:rPr>
                <w:rFonts w:ascii="Times New Roman" w:hAnsi="Times New Roman"/>
                <w:sz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u w:val="single"/>
              </w:rPr>
              <w:tab/>
            </w:r>
          </w:p>
        </w:tc>
        <w:tc>
          <w:tcPr>
            <w:tcW w:w="4536" w:type="dxa"/>
          </w:tcPr>
          <w:p w:rsidR="00995001" w:rsidRDefault="00D00730">
            <w:pPr>
              <w:pStyle w:val="TableParagraph"/>
              <w:numPr>
                <w:ilvl w:val="0"/>
                <w:numId w:val="5"/>
              </w:numPr>
              <w:tabs>
                <w:tab w:val="left" w:pos="433"/>
              </w:tabs>
              <w:spacing w:line="338" w:lineRule="exact"/>
              <w:rPr>
                <w:sz w:val="26"/>
              </w:rPr>
            </w:pPr>
            <w:r>
              <w:rPr>
                <w:sz w:val="26"/>
              </w:rPr>
              <w:t>具有新的創意構想</w:t>
            </w:r>
          </w:p>
          <w:p w:rsidR="00995001" w:rsidRDefault="00D00730">
            <w:pPr>
              <w:pStyle w:val="TableParagraph"/>
              <w:numPr>
                <w:ilvl w:val="0"/>
                <w:numId w:val="5"/>
              </w:numPr>
              <w:tabs>
                <w:tab w:val="left" w:pos="433"/>
              </w:tabs>
              <w:spacing w:line="339" w:lineRule="exact"/>
              <w:rPr>
                <w:sz w:val="26"/>
              </w:rPr>
            </w:pPr>
            <w:r>
              <w:rPr>
                <w:sz w:val="26"/>
              </w:rPr>
              <w:t>作品的開發能改善現有產品的性能</w:t>
            </w:r>
          </w:p>
          <w:p w:rsidR="00995001" w:rsidRDefault="00D00730">
            <w:pPr>
              <w:pStyle w:val="TableParagraph"/>
              <w:numPr>
                <w:ilvl w:val="0"/>
                <w:numId w:val="5"/>
              </w:numPr>
              <w:tabs>
                <w:tab w:val="left" w:pos="433"/>
              </w:tabs>
              <w:spacing w:line="339" w:lineRule="exact"/>
              <w:rPr>
                <w:sz w:val="26"/>
              </w:rPr>
            </w:pPr>
            <w:r>
              <w:rPr>
                <w:sz w:val="26"/>
              </w:rPr>
              <w:t>透過外觀包裝增加價值</w:t>
            </w:r>
          </w:p>
          <w:p w:rsidR="00995001" w:rsidRDefault="00D00730">
            <w:pPr>
              <w:pStyle w:val="TableParagraph"/>
              <w:numPr>
                <w:ilvl w:val="0"/>
                <w:numId w:val="5"/>
              </w:numPr>
              <w:tabs>
                <w:tab w:val="left" w:pos="433"/>
              </w:tabs>
              <w:spacing w:line="338" w:lineRule="exact"/>
              <w:rPr>
                <w:sz w:val="26"/>
              </w:rPr>
            </w:pPr>
            <w:r>
              <w:rPr>
                <w:sz w:val="26"/>
              </w:rPr>
              <w:t>具創新功能，可使生產成本降低</w:t>
            </w:r>
          </w:p>
          <w:p w:rsidR="00995001" w:rsidRDefault="00D00730">
            <w:pPr>
              <w:pStyle w:val="TableParagraph"/>
              <w:numPr>
                <w:ilvl w:val="0"/>
                <w:numId w:val="5"/>
              </w:numPr>
              <w:tabs>
                <w:tab w:val="left" w:pos="433"/>
              </w:tabs>
              <w:spacing w:line="351" w:lineRule="exact"/>
              <w:rPr>
                <w:sz w:val="26"/>
              </w:rPr>
            </w:pPr>
            <w:r>
              <w:rPr>
                <w:sz w:val="26"/>
              </w:rPr>
              <w:t>其他特優處</w:t>
            </w:r>
          </w:p>
        </w:tc>
      </w:tr>
      <w:tr w:rsidR="00995001">
        <w:trPr>
          <w:trHeight w:val="1691"/>
        </w:trPr>
        <w:tc>
          <w:tcPr>
            <w:tcW w:w="1555" w:type="dxa"/>
          </w:tcPr>
          <w:p w:rsidR="00995001" w:rsidRDefault="00995001">
            <w:pPr>
              <w:pStyle w:val="TableParagraph"/>
              <w:rPr>
                <w:rFonts w:ascii="Times New Roman"/>
                <w:sz w:val="28"/>
              </w:rPr>
            </w:pPr>
          </w:p>
          <w:p w:rsidR="00995001" w:rsidRDefault="00D00730">
            <w:pPr>
              <w:pStyle w:val="TableParagraph"/>
              <w:spacing w:before="166" w:line="385" w:lineRule="exact"/>
              <w:ind w:left="50" w:right="43"/>
              <w:jc w:val="center"/>
              <w:rPr>
                <w:sz w:val="28"/>
              </w:rPr>
            </w:pPr>
            <w:r>
              <w:rPr>
                <w:sz w:val="28"/>
              </w:rPr>
              <w:t>實用性</w:t>
            </w:r>
          </w:p>
          <w:p w:rsidR="00995001" w:rsidRDefault="00D00730">
            <w:pPr>
              <w:pStyle w:val="TableParagraph"/>
              <w:spacing w:line="315" w:lineRule="exact"/>
              <w:ind w:left="52" w:right="43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30%</w:t>
            </w:r>
          </w:p>
        </w:tc>
        <w:tc>
          <w:tcPr>
            <w:tcW w:w="2700" w:type="dxa"/>
          </w:tcPr>
          <w:p w:rsidR="00995001" w:rsidRDefault="00D00730">
            <w:pPr>
              <w:pStyle w:val="TableParagraph"/>
              <w:spacing w:before="6" w:line="351" w:lineRule="exact"/>
              <w:ind w:left="55"/>
              <w:rPr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□</w:t>
            </w:r>
            <w:r>
              <w:rPr>
                <w:sz w:val="26"/>
              </w:rPr>
              <w:t>商品化</w:t>
            </w:r>
          </w:p>
          <w:p w:rsidR="00995001" w:rsidRDefault="00D00730">
            <w:pPr>
              <w:pStyle w:val="TableParagraph"/>
              <w:spacing w:line="338" w:lineRule="exact"/>
              <w:ind w:left="55"/>
              <w:rPr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□</w:t>
            </w:r>
            <w:r>
              <w:rPr>
                <w:sz w:val="26"/>
              </w:rPr>
              <w:t>量化</w:t>
            </w:r>
          </w:p>
          <w:p w:rsidR="00995001" w:rsidRDefault="00D00730">
            <w:pPr>
              <w:pStyle w:val="TableParagraph"/>
              <w:spacing w:line="338" w:lineRule="exact"/>
              <w:ind w:left="55"/>
              <w:rPr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□</w:t>
            </w:r>
            <w:r>
              <w:rPr>
                <w:sz w:val="26"/>
              </w:rPr>
              <w:t>成本合理性</w:t>
            </w:r>
          </w:p>
          <w:p w:rsidR="00995001" w:rsidRDefault="00D00730">
            <w:pPr>
              <w:pStyle w:val="TableParagraph"/>
              <w:spacing w:line="345" w:lineRule="exact"/>
              <w:ind w:left="55"/>
              <w:rPr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□</w:t>
            </w:r>
            <w:r>
              <w:rPr>
                <w:sz w:val="26"/>
              </w:rPr>
              <w:t>市場性</w:t>
            </w:r>
          </w:p>
          <w:p w:rsidR="00995001" w:rsidRDefault="00D00730">
            <w:pPr>
              <w:pStyle w:val="TableParagraph"/>
              <w:tabs>
                <w:tab w:val="left" w:pos="2611"/>
              </w:tabs>
              <w:spacing w:line="293" w:lineRule="exact"/>
              <w:ind w:left="55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□</w:t>
            </w:r>
            <w:r>
              <w:rPr>
                <w:rFonts w:ascii="Times New Roman" w:hAnsi="Times New Roman"/>
                <w:sz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u w:val="single"/>
              </w:rPr>
              <w:tab/>
            </w:r>
          </w:p>
        </w:tc>
        <w:tc>
          <w:tcPr>
            <w:tcW w:w="4536" w:type="dxa"/>
          </w:tcPr>
          <w:p w:rsidR="00995001" w:rsidRDefault="00D00730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line="338" w:lineRule="exact"/>
              <w:rPr>
                <w:sz w:val="26"/>
              </w:rPr>
            </w:pPr>
            <w:r>
              <w:rPr>
                <w:sz w:val="26"/>
              </w:rPr>
              <w:t>作品不僅是構想，且能成為商品</w:t>
            </w:r>
          </w:p>
          <w:p w:rsidR="00995001" w:rsidRDefault="00D00730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line="338" w:lineRule="exact"/>
              <w:rPr>
                <w:sz w:val="26"/>
              </w:rPr>
            </w:pPr>
            <w:r>
              <w:rPr>
                <w:sz w:val="26"/>
              </w:rPr>
              <w:t>作品具有量化生產的特點</w:t>
            </w:r>
          </w:p>
          <w:p w:rsidR="00995001" w:rsidRDefault="00D00730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line="338" w:lineRule="exact"/>
              <w:rPr>
                <w:sz w:val="26"/>
              </w:rPr>
            </w:pPr>
            <w:r>
              <w:rPr>
                <w:sz w:val="26"/>
              </w:rPr>
              <w:t>作品之成本合理範圍</w:t>
            </w:r>
          </w:p>
          <w:p w:rsidR="00995001" w:rsidRDefault="00D00730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line="338" w:lineRule="exact"/>
              <w:rPr>
                <w:sz w:val="26"/>
              </w:rPr>
            </w:pPr>
            <w:r>
              <w:rPr>
                <w:sz w:val="26"/>
              </w:rPr>
              <w:t>具有市場開發潛能</w:t>
            </w:r>
          </w:p>
          <w:p w:rsidR="00995001" w:rsidRDefault="00D00730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line="318" w:lineRule="exact"/>
              <w:rPr>
                <w:sz w:val="26"/>
              </w:rPr>
            </w:pPr>
            <w:r>
              <w:rPr>
                <w:sz w:val="26"/>
              </w:rPr>
              <w:t>其他特優處</w:t>
            </w:r>
          </w:p>
        </w:tc>
      </w:tr>
      <w:tr w:rsidR="00995001">
        <w:trPr>
          <w:trHeight w:val="1689"/>
        </w:trPr>
        <w:tc>
          <w:tcPr>
            <w:tcW w:w="1555" w:type="dxa"/>
          </w:tcPr>
          <w:p w:rsidR="00995001" w:rsidRDefault="00995001">
            <w:pPr>
              <w:pStyle w:val="TableParagraph"/>
              <w:rPr>
                <w:rFonts w:ascii="Times New Roman"/>
                <w:sz w:val="28"/>
              </w:rPr>
            </w:pPr>
          </w:p>
          <w:p w:rsidR="00995001" w:rsidRDefault="00D00730">
            <w:pPr>
              <w:pStyle w:val="TableParagraph"/>
              <w:spacing w:before="166" w:line="385" w:lineRule="exact"/>
              <w:ind w:left="52" w:right="43"/>
              <w:jc w:val="center"/>
              <w:rPr>
                <w:sz w:val="28"/>
              </w:rPr>
            </w:pPr>
            <w:r>
              <w:rPr>
                <w:sz w:val="28"/>
              </w:rPr>
              <w:t>預期效益</w:t>
            </w:r>
          </w:p>
          <w:p w:rsidR="00995001" w:rsidRDefault="00D00730">
            <w:pPr>
              <w:pStyle w:val="TableParagraph"/>
              <w:spacing w:line="316" w:lineRule="exact"/>
              <w:ind w:left="52" w:right="43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20%</w:t>
            </w:r>
          </w:p>
        </w:tc>
        <w:tc>
          <w:tcPr>
            <w:tcW w:w="2700" w:type="dxa"/>
          </w:tcPr>
          <w:p w:rsidR="00995001" w:rsidRDefault="00D00730">
            <w:pPr>
              <w:pStyle w:val="TableParagraph"/>
              <w:spacing w:before="6" w:line="351" w:lineRule="exact"/>
              <w:ind w:left="55"/>
              <w:rPr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□</w:t>
            </w:r>
            <w:r>
              <w:rPr>
                <w:sz w:val="26"/>
              </w:rPr>
              <w:t>具有競爭力</w:t>
            </w:r>
          </w:p>
          <w:p w:rsidR="00995001" w:rsidRDefault="00D00730">
            <w:pPr>
              <w:pStyle w:val="TableParagraph"/>
              <w:spacing w:line="338" w:lineRule="exact"/>
              <w:ind w:left="55"/>
              <w:rPr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□</w:t>
            </w:r>
            <w:r>
              <w:rPr>
                <w:sz w:val="26"/>
              </w:rPr>
              <w:t>可以吸引投資者</w:t>
            </w:r>
          </w:p>
          <w:p w:rsidR="00995001" w:rsidRDefault="00D00730">
            <w:pPr>
              <w:pStyle w:val="TableParagraph"/>
              <w:spacing w:line="339" w:lineRule="exact"/>
              <w:ind w:left="55"/>
              <w:rPr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□</w:t>
            </w:r>
            <w:r>
              <w:rPr>
                <w:sz w:val="26"/>
              </w:rPr>
              <w:t>能提高市占率</w:t>
            </w:r>
          </w:p>
          <w:p w:rsidR="00995001" w:rsidRDefault="00D00730">
            <w:pPr>
              <w:pStyle w:val="TableParagraph"/>
              <w:spacing w:line="345" w:lineRule="exact"/>
              <w:ind w:left="55"/>
              <w:rPr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□</w:t>
            </w:r>
            <w:r>
              <w:rPr>
                <w:sz w:val="26"/>
              </w:rPr>
              <w:t>可以進入產業價值鏈</w:t>
            </w:r>
          </w:p>
          <w:p w:rsidR="00995001" w:rsidRDefault="00D00730">
            <w:pPr>
              <w:pStyle w:val="TableParagraph"/>
              <w:tabs>
                <w:tab w:val="left" w:pos="2611"/>
              </w:tabs>
              <w:spacing w:line="291" w:lineRule="exact"/>
              <w:ind w:left="55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□</w:t>
            </w:r>
            <w:r>
              <w:rPr>
                <w:rFonts w:ascii="Times New Roman" w:hAnsi="Times New Roman"/>
                <w:sz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u w:val="single"/>
              </w:rPr>
              <w:tab/>
            </w:r>
          </w:p>
        </w:tc>
        <w:tc>
          <w:tcPr>
            <w:tcW w:w="4536" w:type="dxa"/>
          </w:tcPr>
          <w:p w:rsidR="00995001" w:rsidRDefault="00D00730">
            <w:pPr>
              <w:pStyle w:val="TableParagraph"/>
              <w:numPr>
                <w:ilvl w:val="0"/>
                <w:numId w:val="3"/>
              </w:numPr>
              <w:tabs>
                <w:tab w:val="left" w:pos="433"/>
              </w:tabs>
              <w:spacing w:line="338" w:lineRule="exact"/>
              <w:rPr>
                <w:sz w:val="26"/>
              </w:rPr>
            </w:pPr>
            <w:r>
              <w:rPr>
                <w:sz w:val="26"/>
              </w:rPr>
              <w:t>具有市場競爭力</w:t>
            </w:r>
          </w:p>
          <w:p w:rsidR="00995001" w:rsidRDefault="00D00730">
            <w:pPr>
              <w:pStyle w:val="TableParagraph"/>
              <w:numPr>
                <w:ilvl w:val="0"/>
                <w:numId w:val="3"/>
              </w:numPr>
              <w:tabs>
                <w:tab w:val="left" w:pos="433"/>
              </w:tabs>
              <w:spacing w:line="337" w:lineRule="exact"/>
              <w:rPr>
                <w:sz w:val="26"/>
              </w:rPr>
            </w:pPr>
            <w:r>
              <w:rPr>
                <w:sz w:val="26"/>
              </w:rPr>
              <w:t>作品可吸引廠商投資生產</w:t>
            </w:r>
          </w:p>
          <w:p w:rsidR="00995001" w:rsidRDefault="00D00730">
            <w:pPr>
              <w:pStyle w:val="TableParagraph"/>
              <w:numPr>
                <w:ilvl w:val="0"/>
                <w:numId w:val="3"/>
              </w:numPr>
              <w:tabs>
                <w:tab w:val="left" w:pos="433"/>
              </w:tabs>
              <w:spacing w:line="337" w:lineRule="exact"/>
              <w:rPr>
                <w:sz w:val="26"/>
              </w:rPr>
            </w:pPr>
            <w:r>
              <w:rPr>
                <w:w w:val="95"/>
                <w:sz w:val="26"/>
              </w:rPr>
              <w:t>作品的應用技術可使產品市占提高</w:t>
            </w:r>
          </w:p>
          <w:p w:rsidR="00995001" w:rsidRDefault="00D00730">
            <w:pPr>
              <w:pStyle w:val="TableParagraph"/>
              <w:numPr>
                <w:ilvl w:val="0"/>
                <w:numId w:val="3"/>
              </w:numPr>
              <w:tabs>
                <w:tab w:val="left" w:pos="433"/>
              </w:tabs>
              <w:spacing w:line="339" w:lineRule="exact"/>
              <w:rPr>
                <w:sz w:val="26"/>
              </w:rPr>
            </w:pPr>
            <w:r>
              <w:rPr>
                <w:w w:val="95"/>
                <w:sz w:val="26"/>
              </w:rPr>
              <w:t>作品具進入產業供應鏈的生產價值</w:t>
            </w:r>
          </w:p>
          <w:p w:rsidR="00995001" w:rsidRDefault="00D00730">
            <w:pPr>
              <w:pStyle w:val="TableParagraph"/>
              <w:numPr>
                <w:ilvl w:val="0"/>
                <w:numId w:val="3"/>
              </w:numPr>
              <w:tabs>
                <w:tab w:val="left" w:pos="433"/>
              </w:tabs>
              <w:spacing w:line="318" w:lineRule="exact"/>
              <w:rPr>
                <w:sz w:val="26"/>
              </w:rPr>
            </w:pPr>
            <w:r>
              <w:rPr>
                <w:sz w:val="26"/>
              </w:rPr>
              <w:t>其他特優處</w:t>
            </w:r>
          </w:p>
        </w:tc>
      </w:tr>
      <w:tr w:rsidR="00995001">
        <w:trPr>
          <w:trHeight w:val="2368"/>
        </w:trPr>
        <w:tc>
          <w:tcPr>
            <w:tcW w:w="1555" w:type="dxa"/>
          </w:tcPr>
          <w:p w:rsidR="00995001" w:rsidRDefault="00995001">
            <w:pPr>
              <w:pStyle w:val="TableParagraph"/>
              <w:rPr>
                <w:rFonts w:ascii="Times New Roman"/>
                <w:sz w:val="28"/>
              </w:rPr>
            </w:pPr>
          </w:p>
          <w:p w:rsidR="00995001" w:rsidRDefault="00995001">
            <w:pPr>
              <w:pStyle w:val="TableParagraph"/>
              <w:rPr>
                <w:rFonts w:ascii="Times New Roman"/>
                <w:sz w:val="28"/>
              </w:rPr>
            </w:pPr>
          </w:p>
          <w:p w:rsidR="00995001" w:rsidRDefault="00D00730">
            <w:pPr>
              <w:pStyle w:val="TableParagraph"/>
              <w:spacing w:before="182" w:line="385" w:lineRule="exact"/>
              <w:ind w:left="62" w:right="43"/>
              <w:jc w:val="center"/>
              <w:rPr>
                <w:sz w:val="28"/>
              </w:rPr>
            </w:pPr>
            <w:r>
              <w:rPr>
                <w:sz w:val="28"/>
              </w:rPr>
              <w:t>方法與過程</w:t>
            </w:r>
          </w:p>
          <w:p w:rsidR="00995001" w:rsidRDefault="00D00730">
            <w:pPr>
              <w:pStyle w:val="TableParagraph"/>
              <w:spacing w:line="315" w:lineRule="exact"/>
              <w:ind w:left="52" w:right="43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10%</w:t>
            </w:r>
          </w:p>
        </w:tc>
        <w:tc>
          <w:tcPr>
            <w:tcW w:w="2700" w:type="dxa"/>
          </w:tcPr>
          <w:p w:rsidR="00995001" w:rsidRDefault="00995001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:rsidR="00995001" w:rsidRDefault="00D00730">
            <w:pPr>
              <w:pStyle w:val="TableParagraph"/>
              <w:spacing w:line="351" w:lineRule="exact"/>
              <w:ind w:left="55"/>
              <w:rPr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□</w:t>
            </w:r>
            <w:r>
              <w:rPr>
                <w:sz w:val="26"/>
              </w:rPr>
              <w:t>與研究動機連結性高</w:t>
            </w:r>
          </w:p>
          <w:p w:rsidR="00995001" w:rsidRDefault="00D00730">
            <w:pPr>
              <w:pStyle w:val="TableParagraph"/>
              <w:spacing w:line="338" w:lineRule="exact"/>
              <w:ind w:left="55"/>
              <w:rPr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□</w:t>
            </w:r>
            <w:r>
              <w:rPr>
                <w:sz w:val="26"/>
              </w:rPr>
              <w:t>商業模式架構完整</w:t>
            </w:r>
          </w:p>
          <w:p w:rsidR="00995001" w:rsidRDefault="00D00730">
            <w:pPr>
              <w:pStyle w:val="TableParagraph"/>
              <w:spacing w:line="338" w:lineRule="exact"/>
              <w:ind w:left="55"/>
              <w:rPr>
                <w:sz w:val="26"/>
              </w:rPr>
            </w:pPr>
            <w:r>
              <w:rPr>
                <w:rFonts w:ascii="Times New Roman" w:eastAsia="Times New Roman" w:hAnsi="Times New Roman"/>
                <w:w w:val="95"/>
                <w:sz w:val="26"/>
              </w:rPr>
              <w:t>□</w:t>
            </w:r>
            <w:r>
              <w:rPr>
                <w:w w:val="95"/>
                <w:sz w:val="26"/>
              </w:rPr>
              <w:t>研究方法創新</w:t>
            </w:r>
          </w:p>
          <w:p w:rsidR="00995001" w:rsidRDefault="00D00730">
            <w:pPr>
              <w:pStyle w:val="TableParagraph"/>
              <w:spacing w:line="346" w:lineRule="exact"/>
              <w:ind w:left="55"/>
              <w:rPr>
                <w:sz w:val="26"/>
              </w:rPr>
            </w:pPr>
            <w:r>
              <w:rPr>
                <w:rFonts w:ascii="Times New Roman" w:eastAsia="Times New Roman" w:hAnsi="Times New Roman"/>
                <w:w w:val="95"/>
                <w:sz w:val="26"/>
              </w:rPr>
              <w:t>□</w:t>
            </w:r>
            <w:r>
              <w:rPr>
                <w:w w:val="95"/>
                <w:sz w:val="26"/>
              </w:rPr>
              <w:t>資料整合性高</w:t>
            </w:r>
          </w:p>
          <w:p w:rsidR="00995001" w:rsidRDefault="00D00730">
            <w:pPr>
              <w:pStyle w:val="TableParagraph"/>
              <w:tabs>
                <w:tab w:val="left" w:pos="2611"/>
              </w:tabs>
              <w:spacing w:line="294" w:lineRule="exact"/>
              <w:ind w:left="55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□</w:t>
            </w:r>
            <w:r>
              <w:rPr>
                <w:rFonts w:ascii="Times New Roman" w:hAnsi="Times New Roman"/>
                <w:sz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u w:val="single"/>
              </w:rPr>
              <w:tab/>
            </w:r>
          </w:p>
        </w:tc>
        <w:tc>
          <w:tcPr>
            <w:tcW w:w="4536" w:type="dxa"/>
          </w:tcPr>
          <w:p w:rsidR="00995001" w:rsidRDefault="00D00730">
            <w:pPr>
              <w:pStyle w:val="TableParagraph"/>
              <w:numPr>
                <w:ilvl w:val="0"/>
                <w:numId w:val="2"/>
              </w:numPr>
              <w:tabs>
                <w:tab w:val="left" w:pos="433"/>
              </w:tabs>
              <w:spacing w:line="338" w:lineRule="exact"/>
              <w:ind w:hanging="391"/>
              <w:rPr>
                <w:sz w:val="26"/>
              </w:rPr>
            </w:pPr>
            <w:r>
              <w:rPr>
                <w:sz w:val="26"/>
              </w:rPr>
              <w:t>作品研究過程能與研究動機配合</w:t>
            </w:r>
          </w:p>
          <w:p w:rsidR="00995001" w:rsidRDefault="00D00730">
            <w:pPr>
              <w:pStyle w:val="TableParagraph"/>
              <w:numPr>
                <w:ilvl w:val="0"/>
                <w:numId w:val="2"/>
              </w:numPr>
              <w:tabs>
                <w:tab w:val="left" w:pos="433"/>
              </w:tabs>
              <w:spacing w:line="338" w:lineRule="exact"/>
              <w:ind w:hanging="391"/>
              <w:rPr>
                <w:sz w:val="26"/>
              </w:rPr>
            </w:pPr>
            <w:r>
              <w:rPr>
                <w:sz w:val="26"/>
              </w:rPr>
              <w:t>作品已考慮商業模式之角色</w:t>
            </w:r>
          </w:p>
          <w:p w:rsidR="00995001" w:rsidRDefault="00D00730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before="5" w:line="223" w:lineRule="auto"/>
              <w:ind w:right="100" w:hanging="391"/>
              <w:rPr>
                <w:sz w:val="26"/>
              </w:rPr>
            </w:pPr>
            <w:r>
              <w:rPr>
                <w:spacing w:val="5"/>
                <w:sz w:val="26"/>
              </w:rPr>
              <w:t>研究流程有別以往、服務過程具有創新方式</w:t>
            </w:r>
          </w:p>
          <w:p w:rsidR="00995001" w:rsidRDefault="00D00730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before="1" w:line="223" w:lineRule="auto"/>
              <w:ind w:right="100" w:hanging="391"/>
              <w:rPr>
                <w:sz w:val="26"/>
              </w:rPr>
            </w:pPr>
            <w:r>
              <w:rPr>
                <w:spacing w:val="5"/>
                <w:sz w:val="26"/>
              </w:rPr>
              <w:t>作品能將不同系統資料完整整合作品引用文獻格式、資料來源完整</w:t>
            </w:r>
          </w:p>
          <w:p w:rsidR="00995001" w:rsidRDefault="00D00730">
            <w:pPr>
              <w:pStyle w:val="TableParagraph"/>
              <w:numPr>
                <w:ilvl w:val="0"/>
                <w:numId w:val="2"/>
              </w:numPr>
              <w:tabs>
                <w:tab w:val="left" w:pos="433"/>
              </w:tabs>
              <w:spacing w:line="313" w:lineRule="exact"/>
              <w:ind w:hanging="391"/>
              <w:rPr>
                <w:sz w:val="26"/>
              </w:rPr>
            </w:pPr>
            <w:r>
              <w:rPr>
                <w:sz w:val="26"/>
              </w:rPr>
              <w:t>其他特優處</w:t>
            </w:r>
          </w:p>
        </w:tc>
      </w:tr>
      <w:tr w:rsidR="00995001">
        <w:trPr>
          <w:trHeight w:val="2030"/>
        </w:trPr>
        <w:tc>
          <w:tcPr>
            <w:tcW w:w="1555" w:type="dxa"/>
          </w:tcPr>
          <w:p w:rsidR="00995001" w:rsidRDefault="00995001">
            <w:pPr>
              <w:pStyle w:val="TableParagraph"/>
              <w:rPr>
                <w:rFonts w:ascii="Times New Roman"/>
                <w:sz w:val="28"/>
              </w:rPr>
            </w:pPr>
          </w:p>
          <w:p w:rsidR="00995001" w:rsidRDefault="00995001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995001" w:rsidRDefault="00D00730">
            <w:pPr>
              <w:pStyle w:val="TableParagraph"/>
              <w:spacing w:line="385" w:lineRule="exact"/>
              <w:ind w:left="52" w:right="43"/>
              <w:jc w:val="center"/>
              <w:rPr>
                <w:sz w:val="28"/>
              </w:rPr>
            </w:pPr>
            <w:r>
              <w:rPr>
                <w:sz w:val="28"/>
              </w:rPr>
              <w:t>研究動機</w:t>
            </w:r>
          </w:p>
          <w:p w:rsidR="00995001" w:rsidRDefault="00D00730">
            <w:pPr>
              <w:pStyle w:val="TableParagraph"/>
              <w:spacing w:line="315" w:lineRule="exact"/>
              <w:ind w:left="52" w:right="43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10%</w:t>
            </w:r>
          </w:p>
        </w:tc>
        <w:tc>
          <w:tcPr>
            <w:tcW w:w="2700" w:type="dxa"/>
          </w:tcPr>
          <w:p w:rsidR="00995001" w:rsidRDefault="00D00730">
            <w:pPr>
              <w:pStyle w:val="TableParagraph"/>
              <w:spacing w:before="176" w:line="350" w:lineRule="exact"/>
              <w:ind w:left="55"/>
              <w:rPr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□</w:t>
            </w:r>
            <w:r>
              <w:rPr>
                <w:sz w:val="26"/>
              </w:rPr>
              <w:t>實用性</w:t>
            </w:r>
          </w:p>
          <w:p w:rsidR="00995001" w:rsidRDefault="00D00730">
            <w:pPr>
              <w:pStyle w:val="TableParagraph"/>
              <w:spacing w:line="338" w:lineRule="exact"/>
              <w:ind w:left="55"/>
              <w:rPr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□</w:t>
            </w:r>
            <w:r>
              <w:rPr>
                <w:sz w:val="26"/>
              </w:rPr>
              <w:t>具貢獻性</w:t>
            </w:r>
          </w:p>
          <w:p w:rsidR="00995001" w:rsidRDefault="00D00730">
            <w:pPr>
              <w:pStyle w:val="TableParagraph"/>
              <w:spacing w:line="339" w:lineRule="exact"/>
              <w:ind w:left="55"/>
              <w:rPr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□</w:t>
            </w:r>
            <w:r>
              <w:rPr>
                <w:sz w:val="26"/>
              </w:rPr>
              <w:t>符合產業關鍵趨勢</w:t>
            </w:r>
          </w:p>
          <w:p w:rsidR="00995001" w:rsidRDefault="00D00730">
            <w:pPr>
              <w:pStyle w:val="TableParagraph"/>
              <w:spacing w:line="346" w:lineRule="exact"/>
              <w:ind w:left="55"/>
              <w:rPr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□</w:t>
            </w:r>
            <w:r>
              <w:rPr>
                <w:sz w:val="26"/>
              </w:rPr>
              <w:t>事業化</w:t>
            </w:r>
          </w:p>
          <w:p w:rsidR="00995001" w:rsidRDefault="00D00730">
            <w:pPr>
              <w:pStyle w:val="TableParagraph"/>
              <w:tabs>
                <w:tab w:val="left" w:pos="2611"/>
              </w:tabs>
              <w:spacing w:line="294" w:lineRule="exact"/>
              <w:ind w:left="55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□</w:t>
            </w:r>
            <w:r>
              <w:rPr>
                <w:rFonts w:ascii="Times New Roman" w:hAnsi="Times New Roman"/>
                <w:sz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u w:val="single"/>
              </w:rPr>
              <w:tab/>
            </w:r>
          </w:p>
        </w:tc>
        <w:tc>
          <w:tcPr>
            <w:tcW w:w="4536" w:type="dxa"/>
          </w:tcPr>
          <w:p w:rsidR="00995001" w:rsidRDefault="00D00730">
            <w:pPr>
              <w:pStyle w:val="TableParagraph"/>
              <w:numPr>
                <w:ilvl w:val="0"/>
                <w:numId w:val="1"/>
              </w:numPr>
              <w:tabs>
                <w:tab w:val="left" w:pos="433"/>
              </w:tabs>
              <w:spacing w:line="338" w:lineRule="exact"/>
              <w:ind w:hanging="391"/>
              <w:rPr>
                <w:sz w:val="26"/>
              </w:rPr>
            </w:pPr>
            <w:r>
              <w:rPr>
                <w:sz w:val="26"/>
              </w:rPr>
              <w:t>專題研究以實用為導向</w:t>
            </w:r>
          </w:p>
          <w:p w:rsidR="00995001" w:rsidRDefault="00D00730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spacing w:before="5" w:line="223" w:lineRule="auto"/>
              <w:ind w:right="100" w:hanging="391"/>
              <w:rPr>
                <w:sz w:val="26"/>
              </w:rPr>
            </w:pPr>
            <w:r>
              <w:rPr>
                <w:spacing w:val="5"/>
                <w:sz w:val="26"/>
              </w:rPr>
              <w:t>專題研究對產業界及社會是具有貢獻的</w:t>
            </w:r>
          </w:p>
          <w:p w:rsidR="00995001" w:rsidRDefault="00D00730">
            <w:pPr>
              <w:pStyle w:val="TableParagraph"/>
              <w:numPr>
                <w:ilvl w:val="0"/>
                <w:numId w:val="1"/>
              </w:numPr>
              <w:tabs>
                <w:tab w:val="left" w:pos="433"/>
              </w:tabs>
              <w:spacing w:line="334" w:lineRule="exact"/>
              <w:ind w:hanging="391"/>
              <w:rPr>
                <w:sz w:val="26"/>
              </w:rPr>
            </w:pPr>
            <w:r>
              <w:rPr>
                <w:sz w:val="26"/>
              </w:rPr>
              <w:t>專題研究是符合產業趨勢</w:t>
            </w:r>
          </w:p>
          <w:p w:rsidR="00995001" w:rsidRDefault="00D00730">
            <w:pPr>
              <w:pStyle w:val="TableParagraph"/>
              <w:numPr>
                <w:ilvl w:val="0"/>
                <w:numId w:val="1"/>
              </w:numPr>
              <w:tabs>
                <w:tab w:val="left" w:pos="433"/>
              </w:tabs>
              <w:spacing w:line="338" w:lineRule="exact"/>
              <w:ind w:hanging="391"/>
              <w:rPr>
                <w:sz w:val="26"/>
              </w:rPr>
            </w:pPr>
            <w:r>
              <w:rPr>
                <w:sz w:val="26"/>
              </w:rPr>
              <w:t>專題研究是為事業化作準備</w:t>
            </w:r>
          </w:p>
          <w:p w:rsidR="00995001" w:rsidRDefault="00D00730">
            <w:pPr>
              <w:pStyle w:val="TableParagraph"/>
              <w:numPr>
                <w:ilvl w:val="0"/>
                <w:numId w:val="1"/>
              </w:numPr>
              <w:tabs>
                <w:tab w:val="left" w:pos="433"/>
              </w:tabs>
              <w:spacing w:line="318" w:lineRule="exact"/>
              <w:ind w:hanging="391"/>
              <w:rPr>
                <w:sz w:val="26"/>
              </w:rPr>
            </w:pPr>
            <w:r>
              <w:rPr>
                <w:sz w:val="26"/>
              </w:rPr>
              <w:t>其他特優處</w:t>
            </w:r>
          </w:p>
        </w:tc>
      </w:tr>
    </w:tbl>
    <w:p w:rsidR="00995001" w:rsidRDefault="00995001">
      <w:pPr>
        <w:pStyle w:val="a3"/>
        <w:spacing w:before="5"/>
        <w:rPr>
          <w:rFonts w:ascii="Times New Roman"/>
          <w:sz w:val="27"/>
        </w:rPr>
      </w:pPr>
    </w:p>
    <w:p w:rsidR="00995001" w:rsidRPr="002F11A0" w:rsidRDefault="00D00730" w:rsidP="002F11A0">
      <w:pPr>
        <w:pStyle w:val="4"/>
        <w:tabs>
          <w:tab w:val="left" w:pos="5194"/>
          <w:tab w:val="left" w:pos="5439"/>
          <w:tab w:val="left" w:pos="9033"/>
        </w:tabs>
        <w:ind w:right="433"/>
        <w:rPr>
          <w:sz w:val="24"/>
          <w:szCs w:val="28"/>
        </w:rPr>
      </w:pPr>
      <w:r>
        <w:t>評審委員簽章：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總分：</w:t>
      </w:r>
      <w:r w:rsidR="002F11A0" w:rsidRPr="002F11A0">
        <w:rPr>
          <w:sz w:val="24"/>
          <w:szCs w:val="28"/>
        </w:rPr>
        <w:t xml:space="preserve"> </w:t>
      </w:r>
    </w:p>
    <w:sectPr w:rsidR="00995001" w:rsidRPr="002F11A0" w:rsidSect="002F11A0">
      <w:footerReference w:type="default" r:id="rId8"/>
      <w:pgSz w:w="11910" w:h="16840"/>
      <w:pgMar w:top="560" w:right="1200" w:bottom="1020" w:left="1060" w:header="0" w:footer="1012" w:gutter="0"/>
      <w:pgNumType w:start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342" w:rsidRDefault="00BB0342">
      <w:r>
        <w:separator/>
      </w:r>
    </w:p>
  </w:endnote>
  <w:endnote w:type="continuationSeparator" w:id="0">
    <w:p w:rsidR="00BB0342" w:rsidRDefault="00BB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001" w:rsidRDefault="004C1F9C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52048" behindDoc="1" locked="0" layoutInCell="1" allowOverlap="1" wp14:anchorId="5ADE8BA6" wp14:editId="26A057A4">
              <wp:simplePos x="0" y="0"/>
              <wp:positionH relativeFrom="page">
                <wp:posOffset>5257165</wp:posOffset>
              </wp:positionH>
              <wp:positionV relativeFrom="page">
                <wp:posOffset>6777990</wp:posOffset>
              </wp:positionV>
              <wp:extent cx="179070" cy="16573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001" w:rsidRDefault="00D00730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1C14">
                            <w:rPr>
                              <w:rFonts w:ascii="Times New Roman"/>
                              <w:noProof/>
                              <w:sz w:val="20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8B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3.95pt;margin-top:533.7pt;width:14.1pt;height:13.05pt;z-index:-6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QMqg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" filled="f" stroked="f">
              <v:textbox inset="0,0,0,0">
                <w:txbxContent>
                  <w:p w:rsidR="00995001" w:rsidRDefault="00D00730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1C14">
                      <w:rPr>
                        <w:rFonts w:ascii="Times New Roman"/>
                        <w:noProof/>
                        <w:sz w:val="20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342" w:rsidRDefault="00BB0342">
      <w:r>
        <w:separator/>
      </w:r>
    </w:p>
  </w:footnote>
  <w:footnote w:type="continuationSeparator" w:id="0">
    <w:p w:rsidR="00BB0342" w:rsidRDefault="00BB0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CC8"/>
    <w:multiLevelType w:val="hybridMultilevel"/>
    <w:tmpl w:val="A00C81B2"/>
    <w:lvl w:ilvl="0" w:tplc="F8603D7A">
      <w:start w:val="1"/>
      <w:numFmt w:val="decimal"/>
      <w:lvlText w:val="%1."/>
      <w:lvlJc w:val="left"/>
      <w:pPr>
        <w:ind w:left="432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zh-TW" w:eastAsia="zh-TW" w:bidi="zh-TW"/>
      </w:rPr>
    </w:lvl>
    <w:lvl w:ilvl="1" w:tplc="C5587E76">
      <w:numFmt w:val="bullet"/>
      <w:lvlText w:val="•"/>
      <w:lvlJc w:val="left"/>
      <w:pPr>
        <w:ind w:left="848" w:hanging="324"/>
      </w:pPr>
      <w:rPr>
        <w:rFonts w:hint="default"/>
        <w:lang w:val="zh-TW" w:eastAsia="zh-TW" w:bidi="zh-TW"/>
      </w:rPr>
    </w:lvl>
    <w:lvl w:ilvl="2" w:tplc="0B400B7E">
      <w:numFmt w:val="bullet"/>
      <w:lvlText w:val="•"/>
      <w:lvlJc w:val="left"/>
      <w:pPr>
        <w:ind w:left="1257" w:hanging="324"/>
      </w:pPr>
      <w:rPr>
        <w:rFonts w:hint="default"/>
        <w:lang w:val="zh-TW" w:eastAsia="zh-TW" w:bidi="zh-TW"/>
      </w:rPr>
    </w:lvl>
    <w:lvl w:ilvl="3" w:tplc="6598F8F2">
      <w:numFmt w:val="bullet"/>
      <w:lvlText w:val="•"/>
      <w:lvlJc w:val="left"/>
      <w:pPr>
        <w:ind w:left="1665" w:hanging="324"/>
      </w:pPr>
      <w:rPr>
        <w:rFonts w:hint="default"/>
        <w:lang w:val="zh-TW" w:eastAsia="zh-TW" w:bidi="zh-TW"/>
      </w:rPr>
    </w:lvl>
    <w:lvl w:ilvl="4" w:tplc="09543F62">
      <w:numFmt w:val="bullet"/>
      <w:lvlText w:val="•"/>
      <w:lvlJc w:val="left"/>
      <w:pPr>
        <w:ind w:left="2074" w:hanging="324"/>
      </w:pPr>
      <w:rPr>
        <w:rFonts w:hint="default"/>
        <w:lang w:val="zh-TW" w:eastAsia="zh-TW" w:bidi="zh-TW"/>
      </w:rPr>
    </w:lvl>
    <w:lvl w:ilvl="5" w:tplc="FD1A7BB8">
      <w:numFmt w:val="bullet"/>
      <w:lvlText w:val="•"/>
      <w:lvlJc w:val="left"/>
      <w:pPr>
        <w:ind w:left="2483" w:hanging="324"/>
      </w:pPr>
      <w:rPr>
        <w:rFonts w:hint="default"/>
        <w:lang w:val="zh-TW" w:eastAsia="zh-TW" w:bidi="zh-TW"/>
      </w:rPr>
    </w:lvl>
    <w:lvl w:ilvl="6" w:tplc="DC28A8E4">
      <w:numFmt w:val="bullet"/>
      <w:lvlText w:val="•"/>
      <w:lvlJc w:val="left"/>
      <w:pPr>
        <w:ind w:left="2891" w:hanging="324"/>
      </w:pPr>
      <w:rPr>
        <w:rFonts w:hint="default"/>
        <w:lang w:val="zh-TW" w:eastAsia="zh-TW" w:bidi="zh-TW"/>
      </w:rPr>
    </w:lvl>
    <w:lvl w:ilvl="7" w:tplc="D89A066E">
      <w:numFmt w:val="bullet"/>
      <w:lvlText w:val="•"/>
      <w:lvlJc w:val="left"/>
      <w:pPr>
        <w:ind w:left="3300" w:hanging="324"/>
      </w:pPr>
      <w:rPr>
        <w:rFonts w:hint="default"/>
        <w:lang w:val="zh-TW" w:eastAsia="zh-TW" w:bidi="zh-TW"/>
      </w:rPr>
    </w:lvl>
    <w:lvl w:ilvl="8" w:tplc="1592D69A">
      <w:numFmt w:val="bullet"/>
      <w:lvlText w:val="•"/>
      <w:lvlJc w:val="left"/>
      <w:pPr>
        <w:ind w:left="3708" w:hanging="324"/>
      </w:pPr>
      <w:rPr>
        <w:rFonts w:hint="default"/>
        <w:lang w:val="zh-TW" w:eastAsia="zh-TW" w:bidi="zh-TW"/>
      </w:rPr>
    </w:lvl>
  </w:abstractNum>
  <w:abstractNum w:abstractNumId="1" w15:restartNumberingAfterBreak="0">
    <w:nsid w:val="12FB63FE"/>
    <w:multiLevelType w:val="hybridMultilevel"/>
    <w:tmpl w:val="97787BCA"/>
    <w:lvl w:ilvl="0" w:tplc="877C3F0A">
      <w:numFmt w:val="bullet"/>
      <w:lvlText w:val="•"/>
      <w:lvlJc w:val="left"/>
      <w:pPr>
        <w:ind w:left="457" w:hanging="351"/>
      </w:pPr>
      <w:rPr>
        <w:rFonts w:ascii="Segoe UI Symbol" w:eastAsia="Segoe UI Symbol" w:hAnsi="Segoe UI Symbol" w:cs="Segoe UI Symbol" w:hint="default"/>
        <w:w w:val="184"/>
        <w:sz w:val="28"/>
        <w:szCs w:val="28"/>
        <w:lang w:val="zh-TW" w:eastAsia="zh-TW" w:bidi="zh-TW"/>
      </w:rPr>
    </w:lvl>
    <w:lvl w:ilvl="1" w:tplc="EF6A6E02">
      <w:numFmt w:val="bullet"/>
      <w:lvlText w:val="•"/>
      <w:lvlJc w:val="left"/>
      <w:pPr>
        <w:ind w:left="1165" w:hanging="351"/>
      </w:pPr>
      <w:rPr>
        <w:rFonts w:hint="default"/>
        <w:lang w:val="zh-TW" w:eastAsia="zh-TW" w:bidi="zh-TW"/>
      </w:rPr>
    </w:lvl>
    <w:lvl w:ilvl="2" w:tplc="A9A6C286">
      <w:numFmt w:val="bullet"/>
      <w:lvlText w:val="•"/>
      <w:lvlJc w:val="left"/>
      <w:pPr>
        <w:ind w:left="1871" w:hanging="351"/>
      </w:pPr>
      <w:rPr>
        <w:rFonts w:hint="default"/>
        <w:lang w:val="zh-TW" w:eastAsia="zh-TW" w:bidi="zh-TW"/>
      </w:rPr>
    </w:lvl>
    <w:lvl w:ilvl="3" w:tplc="FFB69FDA">
      <w:numFmt w:val="bullet"/>
      <w:lvlText w:val="•"/>
      <w:lvlJc w:val="left"/>
      <w:pPr>
        <w:ind w:left="2576" w:hanging="351"/>
      </w:pPr>
      <w:rPr>
        <w:rFonts w:hint="default"/>
        <w:lang w:val="zh-TW" w:eastAsia="zh-TW" w:bidi="zh-TW"/>
      </w:rPr>
    </w:lvl>
    <w:lvl w:ilvl="4" w:tplc="E0A00C56">
      <w:numFmt w:val="bullet"/>
      <w:lvlText w:val="•"/>
      <w:lvlJc w:val="left"/>
      <w:pPr>
        <w:ind w:left="3282" w:hanging="351"/>
      </w:pPr>
      <w:rPr>
        <w:rFonts w:hint="default"/>
        <w:lang w:val="zh-TW" w:eastAsia="zh-TW" w:bidi="zh-TW"/>
      </w:rPr>
    </w:lvl>
    <w:lvl w:ilvl="5" w:tplc="A9E6573C">
      <w:numFmt w:val="bullet"/>
      <w:lvlText w:val="•"/>
      <w:lvlJc w:val="left"/>
      <w:pPr>
        <w:ind w:left="3988" w:hanging="351"/>
      </w:pPr>
      <w:rPr>
        <w:rFonts w:hint="default"/>
        <w:lang w:val="zh-TW" w:eastAsia="zh-TW" w:bidi="zh-TW"/>
      </w:rPr>
    </w:lvl>
    <w:lvl w:ilvl="6" w:tplc="1F6CC636">
      <w:numFmt w:val="bullet"/>
      <w:lvlText w:val="•"/>
      <w:lvlJc w:val="left"/>
      <w:pPr>
        <w:ind w:left="4693" w:hanging="351"/>
      </w:pPr>
      <w:rPr>
        <w:rFonts w:hint="default"/>
        <w:lang w:val="zh-TW" w:eastAsia="zh-TW" w:bidi="zh-TW"/>
      </w:rPr>
    </w:lvl>
    <w:lvl w:ilvl="7" w:tplc="B700EB48">
      <w:numFmt w:val="bullet"/>
      <w:lvlText w:val="•"/>
      <w:lvlJc w:val="left"/>
      <w:pPr>
        <w:ind w:left="5399" w:hanging="351"/>
      </w:pPr>
      <w:rPr>
        <w:rFonts w:hint="default"/>
        <w:lang w:val="zh-TW" w:eastAsia="zh-TW" w:bidi="zh-TW"/>
      </w:rPr>
    </w:lvl>
    <w:lvl w:ilvl="8" w:tplc="C6A8D19A">
      <w:numFmt w:val="bullet"/>
      <w:lvlText w:val="•"/>
      <w:lvlJc w:val="left"/>
      <w:pPr>
        <w:ind w:left="6104" w:hanging="351"/>
      </w:pPr>
      <w:rPr>
        <w:rFonts w:hint="default"/>
        <w:lang w:val="zh-TW" w:eastAsia="zh-TW" w:bidi="zh-TW"/>
      </w:rPr>
    </w:lvl>
  </w:abstractNum>
  <w:abstractNum w:abstractNumId="2" w15:restartNumberingAfterBreak="0">
    <w:nsid w:val="1F151B99"/>
    <w:multiLevelType w:val="hybridMultilevel"/>
    <w:tmpl w:val="C65C3FEA"/>
    <w:lvl w:ilvl="0" w:tplc="578ADEAE">
      <w:start w:val="1"/>
      <w:numFmt w:val="decimal"/>
      <w:lvlText w:val="%1."/>
      <w:lvlJc w:val="left"/>
      <w:pPr>
        <w:ind w:left="499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zh-TW" w:eastAsia="zh-TW" w:bidi="zh-TW"/>
      </w:rPr>
    </w:lvl>
    <w:lvl w:ilvl="1" w:tplc="5CDCB9C2">
      <w:numFmt w:val="bullet"/>
      <w:lvlText w:val="•"/>
      <w:lvlJc w:val="left"/>
      <w:pPr>
        <w:ind w:left="902" w:hanging="324"/>
      </w:pPr>
      <w:rPr>
        <w:rFonts w:hint="default"/>
        <w:lang w:val="zh-TW" w:eastAsia="zh-TW" w:bidi="zh-TW"/>
      </w:rPr>
    </w:lvl>
    <w:lvl w:ilvl="2" w:tplc="E67CE028">
      <w:numFmt w:val="bullet"/>
      <w:lvlText w:val="•"/>
      <w:lvlJc w:val="left"/>
      <w:pPr>
        <w:ind w:left="1305" w:hanging="324"/>
      </w:pPr>
      <w:rPr>
        <w:rFonts w:hint="default"/>
        <w:lang w:val="zh-TW" w:eastAsia="zh-TW" w:bidi="zh-TW"/>
      </w:rPr>
    </w:lvl>
    <w:lvl w:ilvl="3" w:tplc="E41461A8">
      <w:numFmt w:val="bullet"/>
      <w:lvlText w:val="•"/>
      <w:lvlJc w:val="left"/>
      <w:pPr>
        <w:ind w:left="1707" w:hanging="324"/>
      </w:pPr>
      <w:rPr>
        <w:rFonts w:hint="default"/>
        <w:lang w:val="zh-TW" w:eastAsia="zh-TW" w:bidi="zh-TW"/>
      </w:rPr>
    </w:lvl>
    <w:lvl w:ilvl="4" w:tplc="D82EE970">
      <w:numFmt w:val="bullet"/>
      <w:lvlText w:val="•"/>
      <w:lvlJc w:val="left"/>
      <w:pPr>
        <w:ind w:left="2110" w:hanging="324"/>
      </w:pPr>
      <w:rPr>
        <w:rFonts w:hint="default"/>
        <w:lang w:val="zh-TW" w:eastAsia="zh-TW" w:bidi="zh-TW"/>
      </w:rPr>
    </w:lvl>
    <w:lvl w:ilvl="5" w:tplc="F9FE1866">
      <w:numFmt w:val="bullet"/>
      <w:lvlText w:val="•"/>
      <w:lvlJc w:val="left"/>
      <w:pPr>
        <w:ind w:left="2513" w:hanging="324"/>
      </w:pPr>
      <w:rPr>
        <w:rFonts w:hint="default"/>
        <w:lang w:val="zh-TW" w:eastAsia="zh-TW" w:bidi="zh-TW"/>
      </w:rPr>
    </w:lvl>
    <w:lvl w:ilvl="6" w:tplc="54F0D8F0">
      <w:numFmt w:val="bullet"/>
      <w:lvlText w:val="•"/>
      <w:lvlJc w:val="left"/>
      <w:pPr>
        <w:ind w:left="2915" w:hanging="324"/>
      </w:pPr>
      <w:rPr>
        <w:rFonts w:hint="default"/>
        <w:lang w:val="zh-TW" w:eastAsia="zh-TW" w:bidi="zh-TW"/>
      </w:rPr>
    </w:lvl>
    <w:lvl w:ilvl="7" w:tplc="29C24706">
      <w:numFmt w:val="bullet"/>
      <w:lvlText w:val="•"/>
      <w:lvlJc w:val="left"/>
      <w:pPr>
        <w:ind w:left="3318" w:hanging="324"/>
      </w:pPr>
      <w:rPr>
        <w:rFonts w:hint="default"/>
        <w:lang w:val="zh-TW" w:eastAsia="zh-TW" w:bidi="zh-TW"/>
      </w:rPr>
    </w:lvl>
    <w:lvl w:ilvl="8" w:tplc="FF609C2E">
      <w:numFmt w:val="bullet"/>
      <w:lvlText w:val="•"/>
      <w:lvlJc w:val="left"/>
      <w:pPr>
        <w:ind w:left="3720" w:hanging="324"/>
      </w:pPr>
      <w:rPr>
        <w:rFonts w:hint="default"/>
        <w:lang w:val="zh-TW" w:eastAsia="zh-TW" w:bidi="zh-TW"/>
      </w:rPr>
    </w:lvl>
  </w:abstractNum>
  <w:abstractNum w:abstractNumId="3" w15:restartNumberingAfterBreak="0">
    <w:nsid w:val="25B70CAC"/>
    <w:multiLevelType w:val="hybridMultilevel"/>
    <w:tmpl w:val="B1CC5A3E"/>
    <w:lvl w:ilvl="0" w:tplc="72E40632">
      <w:start w:val="1"/>
      <w:numFmt w:val="decimal"/>
      <w:lvlText w:val="%1."/>
      <w:lvlJc w:val="left"/>
      <w:pPr>
        <w:ind w:left="432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zh-TW" w:eastAsia="zh-TW" w:bidi="zh-TW"/>
      </w:rPr>
    </w:lvl>
    <w:lvl w:ilvl="1" w:tplc="FE6C37A4">
      <w:numFmt w:val="bullet"/>
      <w:lvlText w:val="•"/>
      <w:lvlJc w:val="left"/>
      <w:pPr>
        <w:ind w:left="848" w:hanging="324"/>
      </w:pPr>
      <w:rPr>
        <w:rFonts w:hint="default"/>
        <w:lang w:val="zh-TW" w:eastAsia="zh-TW" w:bidi="zh-TW"/>
      </w:rPr>
    </w:lvl>
    <w:lvl w:ilvl="2" w:tplc="05780A02">
      <w:numFmt w:val="bullet"/>
      <w:lvlText w:val="•"/>
      <w:lvlJc w:val="left"/>
      <w:pPr>
        <w:ind w:left="1257" w:hanging="324"/>
      </w:pPr>
      <w:rPr>
        <w:rFonts w:hint="default"/>
        <w:lang w:val="zh-TW" w:eastAsia="zh-TW" w:bidi="zh-TW"/>
      </w:rPr>
    </w:lvl>
    <w:lvl w:ilvl="3" w:tplc="7302A5B0">
      <w:numFmt w:val="bullet"/>
      <w:lvlText w:val="•"/>
      <w:lvlJc w:val="left"/>
      <w:pPr>
        <w:ind w:left="1665" w:hanging="324"/>
      </w:pPr>
      <w:rPr>
        <w:rFonts w:hint="default"/>
        <w:lang w:val="zh-TW" w:eastAsia="zh-TW" w:bidi="zh-TW"/>
      </w:rPr>
    </w:lvl>
    <w:lvl w:ilvl="4" w:tplc="01DE0AEC">
      <w:numFmt w:val="bullet"/>
      <w:lvlText w:val="•"/>
      <w:lvlJc w:val="left"/>
      <w:pPr>
        <w:ind w:left="2074" w:hanging="324"/>
      </w:pPr>
      <w:rPr>
        <w:rFonts w:hint="default"/>
        <w:lang w:val="zh-TW" w:eastAsia="zh-TW" w:bidi="zh-TW"/>
      </w:rPr>
    </w:lvl>
    <w:lvl w:ilvl="5" w:tplc="81A65DE4">
      <w:numFmt w:val="bullet"/>
      <w:lvlText w:val="•"/>
      <w:lvlJc w:val="left"/>
      <w:pPr>
        <w:ind w:left="2483" w:hanging="324"/>
      </w:pPr>
      <w:rPr>
        <w:rFonts w:hint="default"/>
        <w:lang w:val="zh-TW" w:eastAsia="zh-TW" w:bidi="zh-TW"/>
      </w:rPr>
    </w:lvl>
    <w:lvl w:ilvl="6" w:tplc="56545FD0">
      <w:numFmt w:val="bullet"/>
      <w:lvlText w:val="•"/>
      <w:lvlJc w:val="left"/>
      <w:pPr>
        <w:ind w:left="2891" w:hanging="324"/>
      </w:pPr>
      <w:rPr>
        <w:rFonts w:hint="default"/>
        <w:lang w:val="zh-TW" w:eastAsia="zh-TW" w:bidi="zh-TW"/>
      </w:rPr>
    </w:lvl>
    <w:lvl w:ilvl="7" w:tplc="0A4098A6">
      <w:numFmt w:val="bullet"/>
      <w:lvlText w:val="•"/>
      <w:lvlJc w:val="left"/>
      <w:pPr>
        <w:ind w:left="3300" w:hanging="324"/>
      </w:pPr>
      <w:rPr>
        <w:rFonts w:hint="default"/>
        <w:lang w:val="zh-TW" w:eastAsia="zh-TW" w:bidi="zh-TW"/>
      </w:rPr>
    </w:lvl>
    <w:lvl w:ilvl="8" w:tplc="B1C6902C">
      <w:numFmt w:val="bullet"/>
      <w:lvlText w:val="•"/>
      <w:lvlJc w:val="left"/>
      <w:pPr>
        <w:ind w:left="3708" w:hanging="324"/>
      </w:pPr>
      <w:rPr>
        <w:rFonts w:hint="default"/>
        <w:lang w:val="zh-TW" w:eastAsia="zh-TW" w:bidi="zh-TW"/>
      </w:rPr>
    </w:lvl>
  </w:abstractNum>
  <w:abstractNum w:abstractNumId="4" w15:restartNumberingAfterBreak="0">
    <w:nsid w:val="26C172B5"/>
    <w:multiLevelType w:val="hybridMultilevel"/>
    <w:tmpl w:val="B27A9F6A"/>
    <w:lvl w:ilvl="0" w:tplc="50AA13DC">
      <w:start w:val="1"/>
      <w:numFmt w:val="decimal"/>
      <w:lvlText w:val="%1."/>
      <w:lvlJc w:val="left"/>
      <w:pPr>
        <w:ind w:left="50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3C2E0028">
      <w:numFmt w:val="bullet"/>
      <w:lvlText w:val="•"/>
      <w:lvlJc w:val="left"/>
      <w:pPr>
        <w:ind w:left="1300" w:hanging="480"/>
      </w:pPr>
      <w:rPr>
        <w:rFonts w:hint="default"/>
        <w:lang w:val="zh-TW" w:eastAsia="zh-TW" w:bidi="zh-TW"/>
      </w:rPr>
    </w:lvl>
    <w:lvl w:ilvl="2" w:tplc="5964CD04">
      <w:numFmt w:val="bullet"/>
      <w:lvlText w:val="•"/>
      <w:lvlJc w:val="left"/>
      <w:pPr>
        <w:ind w:left="2100" w:hanging="480"/>
      </w:pPr>
      <w:rPr>
        <w:rFonts w:hint="default"/>
        <w:lang w:val="zh-TW" w:eastAsia="zh-TW" w:bidi="zh-TW"/>
      </w:rPr>
    </w:lvl>
    <w:lvl w:ilvl="3" w:tplc="9E0CCC62">
      <w:numFmt w:val="bullet"/>
      <w:lvlText w:val="•"/>
      <w:lvlJc w:val="left"/>
      <w:pPr>
        <w:ind w:left="2900" w:hanging="480"/>
      </w:pPr>
      <w:rPr>
        <w:rFonts w:hint="default"/>
        <w:lang w:val="zh-TW" w:eastAsia="zh-TW" w:bidi="zh-TW"/>
      </w:rPr>
    </w:lvl>
    <w:lvl w:ilvl="4" w:tplc="82103570">
      <w:numFmt w:val="bullet"/>
      <w:lvlText w:val="•"/>
      <w:lvlJc w:val="left"/>
      <w:pPr>
        <w:ind w:left="3701" w:hanging="480"/>
      </w:pPr>
      <w:rPr>
        <w:rFonts w:hint="default"/>
        <w:lang w:val="zh-TW" w:eastAsia="zh-TW" w:bidi="zh-TW"/>
      </w:rPr>
    </w:lvl>
    <w:lvl w:ilvl="5" w:tplc="8B6C2AA8">
      <w:numFmt w:val="bullet"/>
      <w:lvlText w:val="•"/>
      <w:lvlJc w:val="left"/>
      <w:pPr>
        <w:ind w:left="4501" w:hanging="480"/>
      </w:pPr>
      <w:rPr>
        <w:rFonts w:hint="default"/>
        <w:lang w:val="zh-TW" w:eastAsia="zh-TW" w:bidi="zh-TW"/>
      </w:rPr>
    </w:lvl>
    <w:lvl w:ilvl="6" w:tplc="F550B0D8">
      <w:numFmt w:val="bullet"/>
      <w:lvlText w:val="•"/>
      <w:lvlJc w:val="left"/>
      <w:pPr>
        <w:ind w:left="5301" w:hanging="480"/>
      </w:pPr>
      <w:rPr>
        <w:rFonts w:hint="default"/>
        <w:lang w:val="zh-TW" w:eastAsia="zh-TW" w:bidi="zh-TW"/>
      </w:rPr>
    </w:lvl>
    <w:lvl w:ilvl="7" w:tplc="D49846A6">
      <w:numFmt w:val="bullet"/>
      <w:lvlText w:val="•"/>
      <w:lvlJc w:val="left"/>
      <w:pPr>
        <w:ind w:left="6102" w:hanging="480"/>
      </w:pPr>
      <w:rPr>
        <w:rFonts w:hint="default"/>
        <w:lang w:val="zh-TW" w:eastAsia="zh-TW" w:bidi="zh-TW"/>
      </w:rPr>
    </w:lvl>
    <w:lvl w:ilvl="8" w:tplc="A5A4F4CE">
      <w:numFmt w:val="bullet"/>
      <w:lvlText w:val="•"/>
      <w:lvlJc w:val="left"/>
      <w:pPr>
        <w:ind w:left="6902" w:hanging="480"/>
      </w:pPr>
      <w:rPr>
        <w:rFonts w:hint="default"/>
        <w:lang w:val="zh-TW" w:eastAsia="zh-TW" w:bidi="zh-TW"/>
      </w:rPr>
    </w:lvl>
  </w:abstractNum>
  <w:abstractNum w:abstractNumId="5" w15:restartNumberingAfterBreak="0">
    <w:nsid w:val="37417E82"/>
    <w:multiLevelType w:val="hybridMultilevel"/>
    <w:tmpl w:val="06F8D1DE"/>
    <w:lvl w:ilvl="0" w:tplc="E65C0F6C">
      <w:start w:val="1"/>
      <w:numFmt w:val="decimal"/>
      <w:lvlText w:val="%1."/>
      <w:lvlJc w:val="left"/>
      <w:pPr>
        <w:ind w:left="432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zh-TW" w:eastAsia="zh-TW" w:bidi="zh-TW"/>
      </w:rPr>
    </w:lvl>
    <w:lvl w:ilvl="1" w:tplc="F2147858">
      <w:numFmt w:val="bullet"/>
      <w:lvlText w:val="•"/>
      <w:lvlJc w:val="left"/>
      <w:pPr>
        <w:ind w:left="848" w:hanging="324"/>
      </w:pPr>
      <w:rPr>
        <w:rFonts w:hint="default"/>
        <w:lang w:val="zh-TW" w:eastAsia="zh-TW" w:bidi="zh-TW"/>
      </w:rPr>
    </w:lvl>
    <w:lvl w:ilvl="2" w:tplc="5AA4A578">
      <w:numFmt w:val="bullet"/>
      <w:lvlText w:val="•"/>
      <w:lvlJc w:val="left"/>
      <w:pPr>
        <w:ind w:left="1257" w:hanging="324"/>
      </w:pPr>
      <w:rPr>
        <w:rFonts w:hint="default"/>
        <w:lang w:val="zh-TW" w:eastAsia="zh-TW" w:bidi="zh-TW"/>
      </w:rPr>
    </w:lvl>
    <w:lvl w:ilvl="3" w:tplc="643A8158">
      <w:numFmt w:val="bullet"/>
      <w:lvlText w:val="•"/>
      <w:lvlJc w:val="left"/>
      <w:pPr>
        <w:ind w:left="1665" w:hanging="324"/>
      </w:pPr>
      <w:rPr>
        <w:rFonts w:hint="default"/>
        <w:lang w:val="zh-TW" w:eastAsia="zh-TW" w:bidi="zh-TW"/>
      </w:rPr>
    </w:lvl>
    <w:lvl w:ilvl="4" w:tplc="73D4E88C">
      <w:numFmt w:val="bullet"/>
      <w:lvlText w:val="•"/>
      <w:lvlJc w:val="left"/>
      <w:pPr>
        <w:ind w:left="2074" w:hanging="324"/>
      </w:pPr>
      <w:rPr>
        <w:rFonts w:hint="default"/>
        <w:lang w:val="zh-TW" w:eastAsia="zh-TW" w:bidi="zh-TW"/>
      </w:rPr>
    </w:lvl>
    <w:lvl w:ilvl="5" w:tplc="03EE3FBA">
      <w:numFmt w:val="bullet"/>
      <w:lvlText w:val="•"/>
      <w:lvlJc w:val="left"/>
      <w:pPr>
        <w:ind w:left="2483" w:hanging="324"/>
      </w:pPr>
      <w:rPr>
        <w:rFonts w:hint="default"/>
        <w:lang w:val="zh-TW" w:eastAsia="zh-TW" w:bidi="zh-TW"/>
      </w:rPr>
    </w:lvl>
    <w:lvl w:ilvl="6" w:tplc="31109510">
      <w:numFmt w:val="bullet"/>
      <w:lvlText w:val="•"/>
      <w:lvlJc w:val="left"/>
      <w:pPr>
        <w:ind w:left="2891" w:hanging="324"/>
      </w:pPr>
      <w:rPr>
        <w:rFonts w:hint="default"/>
        <w:lang w:val="zh-TW" w:eastAsia="zh-TW" w:bidi="zh-TW"/>
      </w:rPr>
    </w:lvl>
    <w:lvl w:ilvl="7" w:tplc="2482DCF2">
      <w:numFmt w:val="bullet"/>
      <w:lvlText w:val="•"/>
      <w:lvlJc w:val="left"/>
      <w:pPr>
        <w:ind w:left="3300" w:hanging="324"/>
      </w:pPr>
      <w:rPr>
        <w:rFonts w:hint="default"/>
        <w:lang w:val="zh-TW" w:eastAsia="zh-TW" w:bidi="zh-TW"/>
      </w:rPr>
    </w:lvl>
    <w:lvl w:ilvl="8" w:tplc="BCFA6050">
      <w:numFmt w:val="bullet"/>
      <w:lvlText w:val="•"/>
      <w:lvlJc w:val="left"/>
      <w:pPr>
        <w:ind w:left="3708" w:hanging="324"/>
      </w:pPr>
      <w:rPr>
        <w:rFonts w:hint="default"/>
        <w:lang w:val="zh-TW" w:eastAsia="zh-TW" w:bidi="zh-TW"/>
      </w:rPr>
    </w:lvl>
  </w:abstractNum>
  <w:abstractNum w:abstractNumId="6" w15:restartNumberingAfterBreak="0">
    <w:nsid w:val="7BF11F62"/>
    <w:multiLevelType w:val="hybridMultilevel"/>
    <w:tmpl w:val="71F41312"/>
    <w:lvl w:ilvl="0" w:tplc="035C48E0">
      <w:start w:val="1"/>
      <w:numFmt w:val="decimal"/>
      <w:lvlText w:val="%1."/>
      <w:lvlJc w:val="left"/>
      <w:pPr>
        <w:ind w:left="499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zh-TW" w:eastAsia="zh-TW" w:bidi="zh-TW"/>
      </w:rPr>
    </w:lvl>
    <w:lvl w:ilvl="1" w:tplc="20AA6A0E">
      <w:numFmt w:val="bullet"/>
      <w:lvlText w:val="•"/>
      <w:lvlJc w:val="left"/>
      <w:pPr>
        <w:ind w:left="902" w:hanging="324"/>
      </w:pPr>
      <w:rPr>
        <w:rFonts w:hint="default"/>
        <w:lang w:val="zh-TW" w:eastAsia="zh-TW" w:bidi="zh-TW"/>
      </w:rPr>
    </w:lvl>
    <w:lvl w:ilvl="2" w:tplc="30D826FE">
      <w:numFmt w:val="bullet"/>
      <w:lvlText w:val="•"/>
      <w:lvlJc w:val="left"/>
      <w:pPr>
        <w:ind w:left="1305" w:hanging="324"/>
      </w:pPr>
      <w:rPr>
        <w:rFonts w:hint="default"/>
        <w:lang w:val="zh-TW" w:eastAsia="zh-TW" w:bidi="zh-TW"/>
      </w:rPr>
    </w:lvl>
    <w:lvl w:ilvl="3" w:tplc="4476D602">
      <w:numFmt w:val="bullet"/>
      <w:lvlText w:val="•"/>
      <w:lvlJc w:val="left"/>
      <w:pPr>
        <w:ind w:left="1707" w:hanging="324"/>
      </w:pPr>
      <w:rPr>
        <w:rFonts w:hint="default"/>
        <w:lang w:val="zh-TW" w:eastAsia="zh-TW" w:bidi="zh-TW"/>
      </w:rPr>
    </w:lvl>
    <w:lvl w:ilvl="4" w:tplc="A96E5512">
      <w:numFmt w:val="bullet"/>
      <w:lvlText w:val="•"/>
      <w:lvlJc w:val="left"/>
      <w:pPr>
        <w:ind w:left="2110" w:hanging="324"/>
      </w:pPr>
      <w:rPr>
        <w:rFonts w:hint="default"/>
        <w:lang w:val="zh-TW" w:eastAsia="zh-TW" w:bidi="zh-TW"/>
      </w:rPr>
    </w:lvl>
    <w:lvl w:ilvl="5" w:tplc="28E4221A">
      <w:numFmt w:val="bullet"/>
      <w:lvlText w:val="•"/>
      <w:lvlJc w:val="left"/>
      <w:pPr>
        <w:ind w:left="2513" w:hanging="324"/>
      </w:pPr>
      <w:rPr>
        <w:rFonts w:hint="default"/>
        <w:lang w:val="zh-TW" w:eastAsia="zh-TW" w:bidi="zh-TW"/>
      </w:rPr>
    </w:lvl>
    <w:lvl w:ilvl="6" w:tplc="CB38ADF8">
      <w:numFmt w:val="bullet"/>
      <w:lvlText w:val="•"/>
      <w:lvlJc w:val="left"/>
      <w:pPr>
        <w:ind w:left="2915" w:hanging="324"/>
      </w:pPr>
      <w:rPr>
        <w:rFonts w:hint="default"/>
        <w:lang w:val="zh-TW" w:eastAsia="zh-TW" w:bidi="zh-TW"/>
      </w:rPr>
    </w:lvl>
    <w:lvl w:ilvl="7" w:tplc="9E989FCE">
      <w:numFmt w:val="bullet"/>
      <w:lvlText w:val="•"/>
      <w:lvlJc w:val="left"/>
      <w:pPr>
        <w:ind w:left="3318" w:hanging="324"/>
      </w:pPr>
      <w:rPr>
        <w:rFonts w:hint="default"/>
        <w:lang w:val="zh-TW" w:eastAsia="zh-TW" w:bidi="zh-TW"/>
      </w:rPr>
    </w:lvl>
    <w:lvl w:ilvl="8" w:tplc="32C4F23A">
      <w:numFmt w:val="bullet"/>
      <w:lvlText w:val="•"/>
      <w:lvlJc w:val="left"/>
      <w:pPr>
        <w:ind w:left="3720" w:hanging="324"/>
      </w:pPr>
      <w:rPr>
        <w:rFonts w:hint="default"/>
        <w:lang w:val="zh-TW" w:eastAsia="zh-TW" w:bidi="zh-TW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01"/>
    <w:rsid w:val="002F11A0"/>
    <w:rsid w:val="004C1F9C"/>
    <w:rsid w:val="004E215E"/>
    <w:rsid w:val="006A34B7"/>
    <w:rsid w:val="00981C14"/>
    <w:rsid w:val="00995001"/>
    <w:rsid w:val="00BB0342"/>
    <w:rsid w:val="00D00730"/>
    <w:rsid w:val="00D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5D4742-B250-4D53-B1A2-5A5FE296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1"/>
    <w:qFormat/>
    <w:pPr>
      <w:ind w:left="464" w:right="790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006"/>
      <w:outlineLvl w:val="1"/>
    </w:pPr>
    <w:rPr>
      <w:sz w:val="36"/>
      <w:szCs w:val="36"/>
    </w:rPr>
  </w:style>
  <w:style w:type="paragraph" w:styleId="3">
    <w:name w:val="heading 3"/>
    <w:basedOn w:val="a"/>
    <w:uiPriority w:val="1"/>
    <w:qFormat/>
    <w:pPr>
      <w:spacing w:before="24"/>
      <w:ind w:left="118"/>
      <w:outlineLvl w:val="2"/>
    </w:pPr>
    <w:rPr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jc w:val="center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BBE5-9263-4216-8FE9-AD30628C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IFDC-06</cp:lastModifiedBy>
  <cp:revision>2</cp:revision>
  <dcterms:created xsi:type="dcterms:W3CDTF">2022-02-11T07:13:00Z</dcterms:created>
  <dcterms:modified xsi:type="dcterms:W3CDTF">2022-02-11T07:13:00Z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2022-01-20T00:00:00Z</vt:filetime>
  </property>
</Properties>
</file>